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377" w:rsidRPr="00E07D08" w:rsidRDefault="00E81377" w:rsidP="00E81377">
      <w:pPr>
        <w:pStyle w:val="KeinLeerraum"/>
        <w:rPr>
          <w:rFonts w:ascii="Sylfaen" w:hAnsi="Sylfaen"/>
          <w:b/>
          <w:sz w:val="40"/>
          <w:szCs w:val="40"/>
          <w:lang w:val="de-CH"/>
        </w:rPr>
      </w:pPr>
      <w:r w:rsidRPr="00E07D08">
        <w:rPr>
          <w:rFonts w:ascii="Sylfaen" w:hAnsi="Sylfaen"/>
          <w:b/>
          <w:sz w:val="40"/>
          <w:szCs w:val="40"/>
          <w:lang w:val="de-CH"/>
        </w:rPr>
        <w:t>Wasser(über-)</w:t>
      </w:r>
      <w:proofErr w:type="spellStart"/>
      <w:r w:rsidRPr="00E07D08">
        <w:rPr>
          <w:rFonts w:ascii="Sylfaen" w:hAnsi="Sylfaen"/>
          <w:b/>
          <w:sz w:val="40"/>
          <w:szCs w:val="40"/>
          <w:lang w:val="de-CH"/>
        </w:rPr>
        <w:t>nutzung</w:t>
      </w:r>
      <w:proofErr w:type="spellEnd"/>
      <w:r w:rsidRPr="00E07D08">
        <w:rPr>
          <w:rFonts w:ascii="Sylfaen" w:hAnsi="Sylfaen"/>
          <w:b/>
          <w:sz w:val="40"/>
          <w:szCs w:val="40"/>
          <w:lang w:val="de-CH"/>
        </w:rPr>
        <w:t xml:space="preserve"> im Ausland</w:t>
      </w:r>
    </w:p>
    <w:p w:rsidR="00E81377" w:rsidRPr="00E07D08" w:rsidRDefault="00E81377" w:rsidP="00E81377">
      <w:pPr>
        <w:pStyle w:val="KeinLeerraum"/>
        <w:spacing w:line="276" w:lineRule="auto"/>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r w:rsidRPr="00E07D08">
        <w:rPr>
          <w:rFonts w:ascii="Sylfaen" w:hAnsi="Sylfaen"/>
          <w:sz w:val="24"/>
          <w:szCs w:val="24"/>
          <w:lang w:val="de-CH"/>
        </w:rPr>
        <w:t xml:space="preserve">Mit dem Konzept des virtuellen Wassers versucht man das verbrauchte Wasser für die Produktion eines Guts oder einer Dienstleistung zu beziffern. </w:t>
      </w:r>
    </w:p>
    <w:p w:rsidR="00E81377" w:rsidRPr="00E07D08" w:rsidRDefault="00E81377" w:rsidP="00E81377">
      <w:pPr>
        <w:pStyle w:val="KeinLeerraum"/>
        <w:spacing w:line="276" w:lineRule="auto"/>
        <w:rPr>
          <w:rFonts w:ascii="Sylfaen" w:hAnsi="Sylfaen"/>
          <w:sz w:val="24"/>
          <w:szCs w:val="24"/>
          <w:lang w:val="de-CH"/>
        </w:rPr>
      </w:pPr>
      <w:r>
        <w:rPr>
          <w:noProof/>
          <w:lang w:val="de-CH" w:eastAsia="de-CH"/>
        </w:rPr>
        <w:drawing>
          <wp:anchor distT="0" distB="0" distL="114300" distR="114300" simplePos="0" relativeHeight="251658240" behindDoc="1" locked="0" layoutInCell="1" allowOverlap="1">
            <wp:simplePos x="0" y="0"/>
            <wp:positionH relativeFrom="column">
              <wp:posOffset>4445</wp:posOffset>
            </wp:positionH>
            <wp:positionV relativeFrom="paragraph">
              <wp:posOffset>1181735</wp:posOffset>
            </wp:positionV>
            <wp:extent cx="5760720" cy="2887345"/>
            <wp:effectExtent l="0" t="0" r="0" b="0"/>
            <wp:wrapTight wrapText="bothSides">
              <wp:wrapPolygon edited="0">
                <wp:start x="0" y="0"/>
                <wp:lineTo x="0" y="21519"/>
                <wp:lineTo x="21500" y="21519"/>
                <wp:lineTo x="21500" y="0"/>
                <wp:lineTo x="0" y="0"/>
              </wp:wrapPolygon>
            </wp:wrapTight>
            <wp:docPr id="4" name="Grafik 4"/>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2887345"/>
                    </a:xfrm>
                    <a:prstGeom prst="rect">
                      <a:avLst/>
                    </a:prstGeom>
                  </pic:spPr>
                </pic:pic>
              </a:graphicData>
            </a:graphic>
          </wp:anchor>
        </w:drawing>
      </w:r>
      <w:r w:rsidRPr="00E07D08">
        <w:rPr>
          <w:rFonts w:ascii="Sylfaen" w:hAnsi="Sylfaen"/>
          <w:sz w:val="24"/>
          <w:szCs w:val="24"/>
          <w:lang w:val="de-CH"/>
        </w:rPr>
        <w:t>Indem die Schweiz Produkte aus anderen Ländern importiert, hinterlassen wir in fast 200 Staaten einen «Wasserfussabdruck», auch «externer Wasserfussabdruck» genannt.</w:t>
      </w:r>
    </w:p>
    <w:p w:rsidR="00C5676F" w:rsidRPr="00E07D08" w:rsidRDefault="00C5676F">
      <w:pPr>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p>
    <w:p w:rsidR="00E81377" w:rsidRPr="00E07D08" w:rsidRDefault="00E81377" w:rsidP="00E81377">
      <w:pPr>
        <w:pStyle w:val="KeinLeerraum"/>
        <w:spacing w:line="276" w:lineRule="auto"/>
        <w:rPr>
          <w:rFonts w:ascii="Sylfaen" w:hAnsi="Sylfaen"/>
          <w:sz w:val="24"/>
          <w:szCs w:val="24"/>
          <w:lang w:val="de-CH"/>
        </w:rPr>
      </w:pPr>
      <w:r w:rsidRPr="00E07D08">
        <w:rPr>
          <w:rFonts w:ascii="Sylfaen" w:hAnsi="Sylfaen"/>
          <w:sz w:val="24"/>
          <w:szCs w:val="24"/>
          <w:lang w:val="de-CH"/>
        </w:rPr>
        <w:t>Die Karte verdeutlicht den externen Wasserfussabdruck der Schweiz bezogen auf lan</w:t>
      </w:r>
      <w:r w:rsidRPr="00E07D08">
        <w:rPr>
          <w:rFonts w:ascii="Sylfaen" w:hAnsi="Sylfaen"/>
          <w:sz w:val="24"/>
          <w:szCs w:val="24"/>
          <w:lang w:val="de-CH"/>
        </w:rPr>
        <w:t>d</w:t>
      </w:r>
      <w:r w:rsidRPr="00E07D08">
        <w:rPr>
          <w:rFonts w:ascii="Sylfaen" w:hAnsi="Sylfaen"/>
          <w:sz w:val="24"/>
          <w:szCs w:val="24"/>
          <w:lang w:val="de-CH"/>
        </w:rPr>
        <w:t>wirtschaftliche Importwaren. Im Folgenden werden Probleme in exemplarisch ausg</w:t>
      </w:r>
      <w:r w:rsidRPr="00E07D08">
        <w:rPr>
          <w:rFonts w:ascii="Sylfaen" w:hAnsi="Sylfaen"/>
          <w:sz w:val="24"/>
          <w:szCs w:val="24"/>
          <w:lang w:val="de-CH"/>
        </w:rPr>
        <w:t>e</w:t>
      </w:r>
      <w:r w:rsidRPr="00E07D08">
        <w:rPr>
          <w:rFonts w:ascii="Sylfaen" w:hAnsi="Sylfaen"/>
          <w:sz w:val="24"/>
          <w:szCs w:val="24"/>
          <w:lang w:val="de-CH"/>
        </w:rPr>
        <w:t>wählten Ländern erklärt, welche durch den Anbau der Exportprodukte ausgelöst und/oder verschärft werden.</w:t>
      </w:r>
    </w:p>
    <w:p w:rsidR="00E81377" w:rsidRPr="00E07D08" w:rsidRDefault="00E81377" w:rsidP="00E81377">
      <w:pPr>
        <w:pStyle w:val="KeinLeerraum"/>
        <w:spacing w:line="276" w:lineRule="auto"/>
        <w:rPr>
          <w:rFonts w:ascii="Sylfaen" w:hAnsi="Sylfaen"/>
          <w:sz w:val="24"/>
          <w:szCs w:val="24"/>
          <w:lang w:val="de-CH"/>
        </w:rPr>
      </w:pPr>
      <w:r w:rsidRPr="00E07D08">
        <w:rPr>
          <w:rFonts w:ascii="Sylfaen" w:hAnsi="Sylfaen"/>
          <w:sz w:val="24"/>
          <w:szCs w:val="24"/>
          <w:lang w:val="de-CH"/>
        </w:rPr>
        <w:t xml:space="preserve">Die Schweiz importiert aus </w:t>
      </w:r>
      <w:r w:rsidR="005551B1">
        <w:rPr>
          <w:rFonts w:ascii="Sylfaen" w:hAnsi="Sylfaen"/>
          <w:sz w:val="24"/>
          <w:szCs w:val="24"/>
          <w:lang w:val="de-CH"/>
        </w:rPr>
        <w:t>Spanien verschiedenste Produkte. D</w:t>
      </w:r>
      <w:r w:rsidRPr="00E07D08">
        <w:rPr>
          <w:rFonts w:ascii="Sylfaen" w:hAnsi="Sylfaen"/>
          <w:sz w:val="24"/>
          <w:szCs w:val="24"/>
          <w:lang w:val="de-CH"/>
        </w:rPr>
        <w:t>ie folgenden sind diejen</w:t>
      </w:r>
      <w:r w:rsidRPr="00E07D08">
        <w:rPr>
          <w:rFonts w:ascii="Sylfaen" w:hAnsi="Sylfaen"/>
          <w:sz w:val="24"/>
          <w:szCs w:val="24"/>
          <w:lang w:val="de-CH"/>
        </w:rPr>
        <w:t>i</w:t>
      </w:r>
      <w:r w:rsidRPr="00E07D08">
        <w:rPr>
          <w:rFonts w:ascii="Sylfaen" w:hAnsi="Sylfaen"/>
          <w:sz w:val="24"/>
          <w:szCs w:val="24"/>
          <w:lang w:val="de-CH"/>
        </w:rPr>
        <w:t>gen mit dem grössten Wasserfussabdruck:</w:t>
      </w:r>
    </w:p>
    <w:p w:rsidR="00E81377" w:rsidRPr="00E07D08" w:rsidRDefault="00E81377" w:rsidP="00E81377">
      <w:pPr>
        <w:pStyle w:val="KeinLeerraum"/>
        <w:spacing w:line="276" w:lineRule="auto"/>
        <w:rPr>
          <w:rFonts w:ascii="Sylfaen" w:hAnsi="Sylfaen"/>
          <w:sz w:val="24"/>
          <w:szCs w:val="24"/>
          <w:lang w:val="de-CH"/>
        </w:rPr>
      </w:pPr>
    </w:p>
    <w:tbl>
      <w:tblPr>
        <w:tblStyle w:val="Tabellengitternetz"/>
        <w:tblpPr w:leftFromText="141" w:rightFromText="141" w:vertAnchor="text" w:horzAnchor="margin" w:tblpY="74"/>
        <w:tblW w:w="0" w:type="auto"/>
        <w:tblLook w:val="04A0"/>
      </w:tblPr>
      <w:tblGrid>
        <w:gridCol w:w="2237"/>
        <w:gridCol w:w="2139"/>
        <w:gridCol w:w="2773"/>
        <w:gridCol w:w="2139"/>
      </w:tblGrid>
      <w:tr w:rsidR="00E81377" w:rsidTr="00E81377">
        <w:tc>
          <w:tcPr>
            <w:tcW w:w="2237"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i/>
                <w:sz w:val="24"/>
                <w:szCs w:val="24"/>
                <w:lang w:val="de-CH" w:eastAsia="en-US"/>
              </w:rPr>
            </w:pPr>
            <w:proofErr w:type="spellStart"/>
            <w:r w:rsidRPr="00E81377">
              <w:rPr>
                <w:rFonts w:ascii="Sylfaen" w:hAnsi="Sylfaen"/>
                <w:i/>
                <w:sz w:val="24"/>
                <w:szCs w:val="24"/>
              </w:rPr>
              <w:t>Produkt</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i/>
                <w:sz w:val="24"/>
                <w:szCs w:val="24"/>
                <w:lang w:val="de-CH" w:eastAsia="en-US"/>
              </w:rPr>
            </w:pPr>
            <w:proofErr w:type="spellStart"/>
            <w:r w:rsidRPr="00E81377">
              <w:rPr>
                <w:rFonts w:ascii="Sylfaen" w:hAnsi="Sylfaen"/>
                <w:i/>
                <w:sz w:val="24"/>
                <w:szCs w:val="24"/>
              </w:rPr>
              <w:t>Wasserfussabdruck</w:t>
            </w:r>
            <w:proofErr w:type="spellEnd"/>
            <w:r w:rsidRPr="00E81377">
              <w:rPr>
                <w:rFonts w:ascii="Sylfaen" w:hAnsi="Sylfaen"/>
                <w:i/>
                <w:sz w:val="24"/>
                <w:szCs w:val="24"/>
              </w:rPr>
              <w:t xml:space="preserve"> (Mm</w:t>
            </w:r>
            <w:r w:rsidRPr="00E81377">
              <w:rPr>
                <w:rFonts w:ascii="Sylfaen" w:hAnsi="Sylfaen"/>
                <w:i/>
                <w:sz w:val="24"/>
                <w:szCs w:val="24"/>
                <w:vertAlign w:val="superscript"/>
              </w:rPr>
              <w:t>3</w:t>
            </w:r>
            <w:r w:rsidRPr="00E81377">
              <w:rPr>
                <w:rFonts w:ascii="Sylfaen" w:hAnsi="Sylfaen"/>
                <w:i/>
                <w:sz w:val="24"/>
                <w:szCs w:val="24"/>
              </w:rPr>
              <w:t>/</w:t>
            </w:r>
            <w:proofErr w:type="spellStart"/>
            <w:r w:rsidRPr="00E81377">
              <w:rPr>
                <w:rFonts w:ascii="Sylfaen" w:hAnsi="Sylfaen"/>
                <w:i/>
                <w:sz w:val="24"/>
                <w:szCs w:val="24"/>
              </w:rPr>
              <w:t>Jahr</w:t>
            </w:r>
            <w:proofErr w:type="spellEnd"/>
            <w:r w:rsidRPr="00E81377">
              <w:rPr>
                <w:rFonts w:ascii="Sylfaen" w:hAnsi="Sylfaen"/>
                <w:i/>
                <w:sz w:val="24"/>
                <w:szCs w:val="24"/>
              </w:rPr>
              <w:t>)</w:t>
            </w:r>
          </w:p>
        </w:tc>
        <w:tc>
          <w:tcPr>
            <w:tcW w:w="2773"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i/>
                <w:sz w:val="24"/>
                <w:szCs w:val="24"/>
                <w:lang w:val="de-CH" w:eastAsia="en-US"/>
              </w:rPr>
            </w:pPr>
            <w:proofErr w:type="spellStart"/>
            <w:r w:rsidRPr="00E81377">
              <w:rPr>
                <w:rFonts w:ascii="Sylfaen" w:hAnsi="Sylfaen"/>
                <w:i/>
                <w:sz w:val="24"/>
                <w:szCs w:val="24"/>
              </w:rPr>
              <w:t>Produkt</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i/>
                <w:sz w:val="24"/>
                <w:szCs w:val="24"/>
                <w:lang w:val="de-CH" w:eastAsia="en-US"/>
              </w:rPr>
            </w:pPr>
            <w:proofErr w:type="spellStart"/>
            <w:r w:rsidRPr="00E81377">
              <w:rPr>
                <w:rFonts w:ascii="Sylfaen" w:hAnsi="Sylfaen"/>
                <w:i/>
                <w:sz w:val="24"/>
                <w:szCs w:val="24"/>
              </w:rPr>
              <w:t>Wasserfussabdruck</w:t>
            </w:r>
            <w:proofErr w:type="spellEnd"/>
            <w:r w:rsidRPr="00E81377">
              <w:rPr>
                <w:rFonts w:ascii="Sylfaen" w:hAnsi="Sylfaen"/>
                <w:i/>
                <w:sz w:val="24"/>
                <w:szCs w:val="24"/>
              </w:rPr>
              <w:t xml:space="preserve"> (Mm</w:t>
            </w:r>
            <w:r w:rsidRPr="00E81377">
              <w:rPr>
                <w:rFonts w:ascii="Sylfaen" w:hAnsi="Sylfaen"/>
                <w:i/>
                <w:sz w:val="24"/>
                <w:szCs w:val="24"/>
                <w:vertAlign w:val="superscript"/>
              </w:rPr>
              <w:t>3</w:t>
            </w:r>
            <w:r w:rsidRPr="00E81377">
              <w:rPr>
                <w:rFonts w:ascii="Sylfaen" w:hAnsi="Sylfaen"/>
                <w:i/>
                <w:sz w:val="24"/>
                <w:szCs w:val="24"/>
              </w:rPr>
              <w:t>/</w:t>
            </w:r>
            <w:proofErr w:type="spellStart"/>
            <w:r w:rsidRPr="00E81377">
              <w:rPr>
                <w:rFonts w:ascii="Sylfaen" w:hAnsi="Sylfaen"/>
                <w:i/>
                <w:sz w:val="24"/>
                <w:szCs w:val="24"/>
              </w:rPr>
              <w:t>Jahr</w:t>
            </w:r>
            <w:proofErr w:type="spellEnd"/>
            <w:r w:rsidRPr="00E81377">
              <w:rPr>
                <w:rFonts w:ascii="Sylfaen" w:hAnsi="Sylfaen"/>
                <w:i/>
                <w:sz w:val="24"/>
                <w:szCs w:val="24"/>
              </w:rPr>
              <w:t>)</w:t>
            </w:r>
          </w:p>
        </w:tc>
      </w:tr>
      <w:tr w:rsidR="00E81377" w:rsidTr="00E81377">
        <w:tc>
          <w:tcPr>
            <w:tcW w:w="2237"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Trauben</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54</w:t>
            </w:r>
          </w:p>
        </w:tc>
        <w:tc>
          <w:tcPr>
            <w:tcW w:w="2773" w:type="dxa"/>
            <w:tcBorders>
              <w:top w:val="single" w:sz="4" w:space="0" w:color="auto"/>
              <w:left w:val="single" w:sz="4" w:space="0" w:color="auto"/>
              <w:bottom w:val="single" w:sz="4" w:space="0" w:color="auto"/>
              <w:right w:val="single" w:sz="4" w:space="0" w:color="auto"/>
            </w:tcBorders>
            <w:hideMark/>
          </w:tcPr>
          <w:p w:rsidR="00E81377" w:rsidRPr="00E81377" w:rsidRDefault="00E81377" w:rsidP="005551B1">
            <w:pPr>
              <w:pStyle w:val="KeinLeerraum"/>
              <w:rPr>
                <w:rFonts w:ascii="Sylfaen" w:hAnsi="Sylfaen"/>
                <w:sz w:val="24"/>
                <w:szCs w:val="24"/>
                <w:lang w:val="de-CH" w:eastAsia="en-US"/>
              </w:rPr>
            </w:pPr>
            <w:proofErr w:type="spellStart"/>
            <w:r w:rsidRPr="00E81377">
              <w:rPr>
                <w:rFonts w:ascii="Sylfaen" w:hAnsi="Sylfaen"/>
                <w:sz w:val="24"/>
                <w:szCs w:val="24"/>
              </w:rPr>
              <w:t>Vieh</w:t>
            </w:r>
            <w:proofErr w:type="spellEnd"/>
            <w:r w:rsidRPr="00E81377">
              <w:rPr>
                <w:rFonts w:ascii="Sylfaen" w:hAnsi="Sylfaen"/>
                <w:sz w:val="24"/>
                <w:szCs w:val="24"/>
              </w:rPr>
              <w:t xml:space="preserve"> </w:t>
            </w:r>
            <w:r w:rsidR="005551B1">
              <w:rPr>
                <w:rFonts w:ascii="Sylfaen" w:hAnsi="Sylfaen"/>
                <w:sz w:val="24"/>
                <w:szCs w:val="24"/>
              </w:rPr>
              <w:t>(</w:t>
            </w:r>
            <w:proofErr w:type="spellStart"/>
            <w:r w:rsidR="005551B1">
              <w:rPr>
                <w:rFonts w:ascii="Sylfaen" w:hAnsi="Sylfaen"/>
                <w:sz w:val="24"/>
                <w:szCs w:val="24"/>
              </w:rPr>
              <w:t>ohne</w:t>
            </w:r>
            <w:proofErr w:type="spellEnd"/>
            <w:r w:rsidR="005551B1">
              <w:rPr>
                <w:rFonts w:ascii="Sylfaen" w:hAnsi="Sylfaen"/>
                <w:sz w:val="24"/>
                <w:szCs w:val="24"/>
              </w:rPr>
              <w:t xml:space="preserve"> Rind)</w:t>
            </w:r>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13</w:t>
            </w:r>
          </w:p>
        </w:tc>
      </w:tr>
      <w:tr w:rsidR="00E81377" w:rsidTr="00E81377">
        <w:tc>
          <w:tcPr>
            <w:tcW w:w="2237"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Nüsse</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43</w:t>
            </w:r>
          </w:p>
        </w:tc>
        <w:tc>
          <w:tcPr>
            <w:tcW w:w="2773"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Spargel</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6</w:t>
            </w:r>
          </w:p>
        </w:tc>
      </w:tr>
      <w:tr w:rsidR="00E81377" w:rsidTr="00E81377">
        <w:tc>
          <w:tcPr>
            <w:tcW w:w="2237"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Ölsaaten</w:t>
            </w:r>
            <w:proofErr w:type="spellEnd"/>
            <w:r w:rsidRPr="00E81377">
              <w:rPr>
                <w:rFonts w:ascii="Sylfaen" w:hAnsi="Sylfaen"/>
                <w:sz w:val="24"/>
                <w:szCs w:val="24"/>
              </w:rPr>
              <w:t xml:space="preserve"> </w:t>
            </w:r>
            <w:proofErr w:type="spellStart"/>
            <w:r w:rsidRPr="00E81377">
              <w:rPr>
                <w:rFonts w:ascii="Sylfaen" w:hAnsi="Sylfaen"/>
                <w:sz w:val="24"/>
                <w:szCs w:val="24"/>
              </w:rPr>
              <w:t>sonstige</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37</w:t>
            </w:r>
          </w:p>
        </w:tc>
        <w:tc>
          <w:tcPr>
            <w:tcW w:w="2773"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r w:rsidRPr="00E81377">
              <w:rPr>
                <w:rFonts w:ascii="Sylfaen" w:hAnsi="Sylfaen"/>
                <w:sz w:val="24"/>
                <w:szCs w:val="24"/>
              </w:rPr>
              <w:t>Rind</w:t>
            </w:r>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5</w:t>
            </w:r>
          </w:p>
        </w:tc>
      </w:tr>
      <w:tr w:rsidR="00E81377" w:rsidTr="00E81377">
        <w:tc>
          <w:tcPr>
            <w:tcW w:w="2237"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Frische</w:t>
            </w:r>
            <w:proofErr w:type="spellEnd"/>
            <w:r w:rsidRPr="00E81377">
              <w:rPr>
                <w:rFonts w:ascii="Sylfaen" w:hAnsi="Sylfaen"/>
                <w:sz w:val="24"/>
                <w:szCs w:val="24"/>
              </w:rPr>
              <w:t xml:space="preserve"> </w:t>
            </w:r>
            <w:proofErr w:type="spellStart"/>
            <w:r w:rsidRPr="00E81377">
              <w:rPr>
                <w:rFonts w:ascii="Sylfaen" w:hAnsi="Sylfaen"/>
                <w:sz w:val="24"/>
                <w:szCs w:val="24"/>
              </w:rPr>
              <w:t>Früchte</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15</w:t>
            </w:r>
          </w:p>
        </w:tc>
        <w:tc>
          <w:tcPr>
            <w:tcW w:w="2773" w:type="dxa"/>
            <w:tcBorders>
              <w:top w:val="single" w:sz="4" w:space="0" w:color="auto"/>
              <w:left w:val="single" w:sz="4" w:space="0" w:color="auto"/>
              <w:bottom w:val="single" w:sz="4" w:space="0" w:color="auto"/>
              <w:right w:val="single" w:sz="4" w:space="0" w:color="auto"/>
            </w:tcBorders>
            <w:hideMark/>
          </w:tcPr>
          <w:p w:rsidR="00E81377" w:rsidRPr="00E81377" w:rsidRDefault="00E81377">
            <w:pPr>
              <w:pStyle w:val="KeinLeerraum"/>
              <w:rPr>
                <w:rFonts w:ascii="Sylfaen" w:hAnsi="Sylfaen"/>
                <w:sz w:val="24"/>
                <w:szCs w:val="24"/>
                <w:lang w:val="de-CH" w:eastAsia="en-US"/>
              </w:rPr>
            </w:pPr>
            <w:proofErr w:type="spellStart"/>
            <w:r w:rsidRPr="00E81377">
              <w:rPr>
                <w:rFonts w:ascii="Sylfaen" w:hAnsi="Sylfaen"/>
                <w:sz w:val="24"/>
                <w:szCs w:val="24"/>
              </w:rPr>
              <w:t>Pfirsiche</w:t>
            </w:r>
            <w:proofErr w:type="spellEnd"/>
            <w:r w:rsidRPr="00E81377">
              <w:rPr>
                <w:rFonts w:ascii="Sylfaen" w:hAnsi="Sylfaen"/>
                <w:sz w:val="24"/>
                <w:szCs w:val="24"/>
              </w:rPr>
              <w:t xml:space="preserve"> und </w:t>
            </w:r>
            <w:proofErr w:type="spellStart"/>
            <w:r w:rsidRPr="00E81377">
              <w:rPr>
                <w:rFonts w:ascii="Sylfaen" w:hAnsi="Sylfaen"/>
                <w:sz w:val="24"/>
                <w:szCs w:val="24"/>
              </w:rPr>
              <w:t>Nektarinen</w:t>
            </w:r>
            <w:proofErr w:type="spellEnd"/>
          </w:p>
        </w:tc>
        <w:tc>
          <w:tcPr>
            <w:tcW w:w="2139" w:type="dxa"/>
            <w:tcBorders>
              <w:top w:val="single" w:sz="4" w:space="0" w:color="auto"/>
              <w:left w:val="single" w:sz="4" w:space="0" w:color="auto"/>
              <w:bottom w:val="single" w:sz="4" w:space="0" w:color="auto"/>
              <w:right w:val="single" w:sz="4" w:space="0" w:color="auto"/>
            </w:tcBorders>
            <w:hideMark/>
          </w:tcPr>
          <w:p w:rsidR="00E81377" w:rsidRPr="00E81377" w:rsidRDefault="00E81377" w:rsidP="00E81377">
            <w:pPr>
              <w:pStyle w:val="KeinLeerraum"/>
              <w:jc w:val="center"/>
              <w:rPr>
                <w:rFonts w:ascii="Sylfaen" w:hAnsi="Sylfaen"/>
                <w:sz w:val="24"/>
                <w:szCs w:val="24"/>
                <w:lang w:val="de-CH" w:eastAsia="en-US"/>
              </w:rPr>
            </w:pPr>
            <w:r w:rsidRPr="00E81377">
              <w:rPr>
                <w:rFonts w:ascii="Sylfaen" w:hAnsi="Sylfaen"/>
                <w:sz w:val="24"/>
                <w:szCs w:val="24"/>
              </w:rPr>
              <w:t>5</w:t>
            </w:r>
          </w:p>
        </w:tc>
      </w:tr>
    </w:tbl>
    <w:p w:rsidR="00E81377" w:rsidRDefault="00E81377" w:rsidP="00E81377">
      <w:pPr>
        <w:pStyle w:val="KeinLeerraum"/>
        <w:spacing w:line="276" w:lineRule="auto"/>
        <w:rPr>
          <w:b/>
        </w:rPr>
      </w:pPr>
    </w:p>
    <w:p w:rsidR="00E81377" w:rsidRPr="00E81377" w:rsidRDefault="00E81377" w:rsidP="00E81377">
      <w:pPr>
        <w:pStyle w:val="KeinLeerraum"/>
        <w:spacing w:line="276" w:lineRule="auto"/>
        <w:rPr>
          <w:rFonts w:ascii="Sylfaen" w:hAnsi="Sylfaen"/>
          <w:b/>
          <w:sz w:val="24"/>
          <w:szCs w:val="24"/>
        </w:rPr>
      </w:pPr>
      <w:proofErr w:type="spellStart"/>
      <w:r w:rsidRPr="00E81377">
        <w:rPr>
          <w:rFonts w:ascii="Sylfaen" w:hAnsi="Sylfaen"/>
          <w:b/>
          <w:sz w:val="24"/>
          <w:szCs w:val="24"/>
        </w:rPr>
        <w:lastRenderedPageBreak/>
        <w:t>Spanien</w:t>
      </w:r>
      <w:proofErr w:type="spellEnd"/>
    </w:p>
    <w:p w:rsidR="00E81377" w:rsidRPr="00E07D08" w:rsidRDefault="00E81377" w:rsidP="00E81377">
      <w:pPr>
        <w:pStyle w:val="KeinLeerraum"/>
        <w:spacing w:line="276" w:lineRule="auto"/>
        <w:rPr>
          <w:rFonts w:ascii="Sylfaen" w:hAnsi="Sylfaen"/>
          <w:sz w:val="24"/>
          <w:szCs w:val="24"/>
          <w:lang w:val="de-CH"/>
        </w:rPr>
      </w:pPr>
      <w:r w:rsidRPr="00E07D08">
        <w:rPr>
          <w:rFonts w:ascii="Sylfaen" w:hAnsi="Sylfaen"/>
          <w:sz w:val="24"/>
          <w:szCs w:val="24"/>
          <w:lang w:val="de-CH"/>
        </w:rPr>
        <w:t>Spanien ist in der EU am stärksten von Trockenheit geprägt. Trotzdem wird ein Grossteil der Obst- und Gemüseprodukte für den europäischen Markt dort angebaut. Es werden 3.3 Millionen Hektaren bewässert, was etwa 24km</w:t>
      </w:r>
      <w:r w:rsidRPr="00E07D08">
        <w:rPr>
          <w:rFonts w:ascii="Sylfaen" w:hAnsi="Sylfaen"/>
          <w:sz w:val="24"/>
          <w:szCs w:val="24"/>
          <w:vertAlign w:val="superscript"/>
          <w:lang w:val="de-CH"/>
        </w:rPr>
        <w:t>3</w:t>
      </w:r>
      <w:r w:rsidRPr="00E07D08">
        <w:rPr>
          <w:rFonts w:ascii="Sylfaen" w:hAnsi="Sylfaen"/>
          <w:sz w:val="24"/>
          <w:szCs w:val="24"/>
          <w:lang w:val="de-CH"/>
        </w:rPr>
        <w:t xml:space="preserve"> Wasser und ¾ des Wasserverbrauchs von ganz Spanien entspricht. Oft wird die verschwenderische Bewässerungsmethode der Überflutung benutzt, obwohl bereits effizientere Möglichkeiten zur Verfügung stehen würden. Der Staat will die Exportlandwirtschaft fördern, indem er die Wasserpreise sehr niedrig hält, deshalb wird viel Wasser leichtsinnig verschwendet. Zudem wird 45% des Grundwassers durch illegale Brunnen gefördert, davon wird ein Sechstel für die Bewäss</w:t>
      </w:r>
      <w:r w:rsidRPr="00E07D08">
        <w:rPr>
          <w:rFonts w:ascii="Sylfaen" w:hAnsi="Sylfaen"/>
          <w:sz w:val="24"/>
          <w:szCs w:val="24"/>
          <w:lang w:val="de-CH"/>
        </w:rPr>
        <w:t>e</w:t>
      </w:r>
      <w:r w:rsidRPr="00E07D08">
        <w:rPr>
          <w:rFonts w:ascii="Sylfaen" w:hAnsi="Sylfaen"/>
          <w:sz w:val="24"/>
          <w:szCs w:val="24"/>
          <w:lang w:val="de-CH"/>
        </w:rPr>
        <w:t xml:space="preserve">rung von Golfplätzen eingesetzt. </w:t>
      </w:r>
    </w:p>
    <w:p w:rsidR="00E81377" w:rsidRPr="00E07D08" w:rsidRDefault="00E81377" w:rsidP="00E81377">
      <w:pPr>
        <w:pStyle w:val="KeinLeerraum"/>
        <w:spacing w:line="276" w:lineRule="auto"/>
        <w:rPr>
          <w:rFonts w:ascii="Sylfaen" w:hAnsi="Sylfaen"/>
          <w:sz w:val="24"/>
          <w:szCs w:val="24"/>
          <w:lang w:val="de-CH"/>
        </w:rPr>
      </w:pPr>
      <w:r w:rsidRPr="00E07D08">
        <w:rPr>
          <w:rFonts w:ascii="Sylfaen" w:hAnsi="Sylfaen"/>
          <w:sz w:val="24"/>
          <w:szCs w:val="24"/>
          <w:lang w:val="de-CH"/>
        </w:rPr>
        <w:t>In Andalusien wird beispielsweise fast die Hälfte der Produktion (Tomaten, Peperoni und Erdbeeren) exportiert. Dort wird 4-5mal mehr Grundwasser entnommen als nachhaltig wäre. In das fehlende Grundwasser dringt manchenorts Meerwasser ein, sodass es u</w:t>
      </w:r>
      <w:r w:rsidRPr="00E07D08">
        <w:rPr>
          <w:rFonts w:ascii="Sylfaen" w:hAnsi="Sylfaen"/>
          <w:sz w:val="24"/>
          <w:szCs w:val="24"/>
          <w:lang w:val="de-CH"/>
        </w:rPr>
        <w:t>n</w:t>
      </w:r>
      <w:r w:rsidRPr="00E07D08">
        <w:rPr>
          <w:rFonts w:ascii="Sylfaen" w:hAnsi="Sylfaen"/>
          <w:sz w:val="24"/>
          <w:szCs w:val="24"/>
          <w:lang w:val="de-CH"/>
        </w:rPr>
        <w:t>brauchbar wird.</w:t>
      </w:r>
    </w:p>
    <w:p w:rsidR="00E81377" w:rsidRPr="00E81377" w:rsidRDefault="00E81377" w:rsidP="00E81377">
      <w:pPr>
        <w:pStyle w:val="KeinLeerraum"/>
        <w:spacing w:line="276" w:lineRule="auto"/>
        <w:rPr>
          <w:rFonts w:ascii="Sylfaen" w:hAnsi="Sylfaen"/>
          <w:sz w:val="24"/>
          <w:szCs w:val="24"/>
        </w:rPr>
      </w:pPr>
      <w:r w:rsidRPr="00E07D08">
        <w:rPr>
          <w:rFonts w:ascii="Sylfaen" w:hAnsi="Sylfaen"/>
          <w:sz w:val="24"/>
          <w:szCs w:val="24"/>
          <w:lang w:val="de-CH"/>
        </w:rPr>
        <w:t xml:space="preserve">Viele Dammbauten, Kanäle und Wassertransferprojekte mit öffentlichen Geldern sollen den Grundwasserverlust ausgleichen. </w:t>
      </w:r>
      <w:proofErr w:type="spellStart"/>
      <w:r w:rsidRPr="00E81377">
        <w:rPr>
          <w:rFonts w:ascii="Sylfaen" w:hAnsi="Sylfaen"/>
          <w:sz w:val="24"/>
          <w:szCs w:val="24"/>
        </w:rPr>
        <w:t>Gegen</w:t>
      </w:r>
      <w:proofErr w:type="spellEnd"/>
      <w:r w:rsidRPr="00E81377">
        <w:rPr>
          <w:rFonts w:ascii="Sylfaen" w:hAnsi="Sylfaen"/>
          <w:sz w:val="24"/>
          <w:szCs w:val="24"/>
        </w:rPr>
        <w:t xml:space="preserve"> die </w:t>
      </w:r>
      <w:proofErr w:type="spellStart"/>
      <w:r w:rsidRPr="00E81377">
        <w:rPr>
          <w:rFonts w:ascii="Sylfaen" w:hAnsi="Sylfaen"/>
          <w:sz w:val="24"/>
          <w:szCs w:val="24"/>
        </w:rPr>
        <w:t>illegale</w:t>
      </w:r>
      <w:proofErr w:type="spellEnd"/>
      <w:r w:rsidRPr="00E81377">
        <w:rPr>
          <w:rFonts w:ascii="Sylfaen" w:hAnsi="Sylfaen"/>
          <w:sz w:val="24"/>
          <w:szCs w:val="24"/>
        </w:rPr>
        <w:t xml:space="preserve"> </w:t>
      </w:r>
      <w:proofErr w:type="spellStart"/>
      <w:r w:rsidRPr="00E81377">
        <w:rPr>
          <w:rFonts w:ascii="Sylfaen" w:hAnsi="Sylfaen"/>
          <w:sz w:val="24"/>
          <w:szCs w:val="24"/>
        </w:rPr>
        <w:t>Wasserentnahme</w:t>
      </w:r>
      <w:proofErr w:type="spellEnd"/>
      <w:r w:rsidRPr="00E81377">
        <w:rPr>
          <w:rFonts w:ascii="Sylfaen" w:hAnsi="Sylfaen"/>
          <w:sz w:val="24"/>
          <w:szCs w:val="24"/>
        </w:rPr>
        <w:t xml:space="preserve"> </w:t>
      </w:r>
      <w:proofErr w:type="spellStart"/>
      <w:r w:rsidRPr="00E81377">
        <w:rPr>
          <w:rFonts w:ascii="Sylfaen" w:hAnsi="Sylfaen"/>
          <w:sz w:val="24"/>
          <w:szCs w:val="24"/>
        </w:rPr>
        <w:t>wird</w:t>
      </w:r>
      <w:proofErr w:type="spellEnd"/>
      <w:r w:rsidRPr="00E81377">
        <w:rPr>
          <w:rFonts w:ascii="Sylfaen" w:hAnsi="Sylfaen"/>
          <w:sz w:val="24"/>
          <w:szCs w:val="24"/>
        </w:rPr>
        <w:t xml:space="preserve"> </w:t>
      </w:r>
      <w:proofErr w:type="spellStart"/>
      <w:r w:rsidRPr="00E81377">
        <w:rPr>
          <w:rFonts w:ascii="Sylfaen" w:hAnsi="Sylfaen"/>
          <w:sz w:val="24"/>
          <w:szCs w:val="24"/>
        </w:rPr>
        <w:t>aber</w:t>
      </w:r>
      <w:proofErr w:type="spellEnd"/>
      <w:r w:rsidRPr="00E81377">
        <w:rPr>
          <w:rFonts w:ascii="Sylfaen" w:hAnsi="Sylfaen"/>
          <w:sz w:val="24"/>
          <w:szCs w:val="24"/>
        </w:rPr>
        <w:t xml:space="preserve"> </w:t>
      </w:r>
      <w:proofErr w:type="spellStart"/>
      <w:r w:rsidRPr="00E81377">
        <w:rPr>
          <w:rFonts w:ascii="Sylfaen" w:hAnsi="Sylfaen"/>
          <w:sz w:val="24"/>
          <w:szCs w:val="24"/>
        </w:rPr>
        <w:t>kaum</w:t>
      </w:r>
      <w:proofErr w:type="spellEnd"/>
      <w:r w:rsidRPr="00E81377">
        <w:rPr>
          <w:rFonts w:ascii="Sylfaen" w:hAnsi="Sylfaen"/>
          <w:sz w:val="24"/>
          <w:szCs w:val="24"/>
        </w:rPr>
        <w:t xml:space="preserve"> </w:t>
      </w:r>
      <w:proofErr w:type="spellStart"/>
      <w:r w:rsidRPr="00E81377">
        <w:rPr>
          <w:rFonts w:ascii="Sylfaen" w:hAnsi="Sylfaen"/>
          <w:sz w:val="24"/>
          <w:szCs w:val="24"/>
        </w:rPr>
        <w:t>etwas</w:t>
      </w:r>
      <w:proofErr w:type="spellEnd"/>
      <w:r w:rsidRPr="00E81377">
        <w:rPr>
          <w:rFonts w:ascii="Sylfaen" w:hAnsi="Sylfaen"/>
          <w:sz w:val="24"/>
          <w:szCs w:val="24"/>
        </w:rPr>
        <w:t xml:space="preserve"> </w:t>
      </w:r>
      <w:proofErr w:type="spellStart"/>
      <w:r w:rsidRPr="00E81377">
        <w:rPr>
          <w:rFonts w:ascii="Sylfaen" w:hAnsi="Sylfaen"/>
          <w:sz w:val="24"/>
          <w:szCs w:val="24"/>
        </w:rPr>
        <w:t>unternommen</w:t>
      </w:r>
      <w:proofErr w:type="spellEnd"/>
      <w:r w:rsidRPr="00E81377">
        <w:rPr>
          <w:rFonts w:ascii="Sylfaen" w:hAnsi="Sylfaen"/>
          <w:sz w:val="24"/>
          <w:szCs w:val="24"/>
        </w:rPr>
        <w:t>.</w:t>
      </w:r>
    </w:p>
    <w:p w:rsidR="00E81377" w:rsidRDefault="00E81377">
      <w:pPr>
        <w:rPr>
          <w:rFonts w:ascii="Sylfaen" w:hAnsi="Sylfaen"/>
          <w:sz w:val="24"/>
          <w:szCs w:val="24"/>
        </w:rPr>
      </w:pPr>
      <w:r>
        <w:rPr>
          <w:rFonts w:ascii="Sylfaen" w:hAnsi="Sylfaen"/>
          <w:sz w:val="24"/>
          <w:szCs w:val="24"/>
        </w:rPr>
        <w:br w:type="page"/>
      </w:r>
    </w:p>
    <w:p w:rsidR="00E81377" w:rsidRPr="00E81377" w:rsidRDefault="00E81377" w:rsidP="00E81377">
      <w:pPr>
        <w:pStyle w:val="KeinLeerraum"/>
        <w:numPr>
          <w:ilvl w:val="0"/>
          <w:numId w:val="3"/>
        </w:numPr>
        <w:tabs>
          <w:tab w:val="left" w:pos="284"/>
        </w:tabs>
        <w:spacing w:line="276" w:lineRule="auto"/>
        <w:ind w:left="0" w:hanging="11"/>
        <w:jc w:val="both"/>
        <w:rPr>
          <w:rFonts w:ascii="Sylfaen" w:hAnsi="Sylfaen"/>
          <w:sz w:val="24"/>
          <w:szCs w:val="24"/>
        </w:rPr>
      </w:pPr>
      <w:r w:rsidRPr="00E07D08">
        <w:rPr>
          <w:rFonts w:ascii="Sylfaen" w:hAnsi="Sylfaen"/>
          <w:sz w:val="24"/>
          <w:szCs w:val="24"/>
          <w:lang w:val="de-CH"/>
        </w:rPr>
        <w:lastRenderedPageBreak/>
        <w:t xml:space="preserve">Im Film und im obigen Text werden einige Möglichkeiten genannt oder gezeigt um Felder zu bewässern. </w:t>
      </w:r>
      <w:proofErr w:type="spellStart"/>
      <w:r w:rsidRPr="00E81377">
        <w:rPr>
          <w:rFonts w:ascii="Sylfaen" w:hAnsi="Sylfaen"/>
          <w:sz w:val="24"/>
          <w:szCs w:val="24"/>
        </w:rPr>
        <w:t>Welche</w:t>
      </w:r>
      <w:proofErr w:type="spellEnd"/>
      <w:r w:rsidRPr="00E81377">
        <w:rPr>
          <w:rFonts w:ascii="Sylfaen" w:hAnsi="Sylfaen"/>
          <w:sz w:val="24"/>
          <w:szCs w:val="24"/>
        </w:rPr>
        <w:t>?</w:t>
      </w:r>
    </w:p>
    <w:p w:rsidR="00E81377" w:rsidRPr="00E81377" w:rsidRDefault="00E81377" w:rsidP="00E81377">
      <w:pPr>
        <w:rPr>
          <w:rFonts w:ascii="Sylfaen" w:hAnsi="Sylfaen"/>
          <w:sz w:val="24"/>
          <w:szCs w:val="24"/>
        </w:rPr>
      </w:pPr>
      <w:r w:rsidRPr="00E81377">
        <w:rPr>
          <w:rFonts w:ascii="Sylfaen" w:hAnsi="Sylfae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Sylfaen" w:hAnsi="Sylfaen"/>
          <w:sz w:val="24"/>
          <w:szCs w:val="24"/>
        </w:rPr>
        <w:t>_______________________________________________</w:t>
      </w:r>
    </w:p>
    <w:p w:rsidR="00E81377" w:rsidRPr="00E81377" w:rsidRDefault="00E81377" w:rsidP="00E81377">
      <w:pPr>
        <w:pStyle w:val="KeinLeerraum"/>
        <w:rPr>
          <w:rFonts w:ascii="Sylfaen" w:hAnsi="Sylfaen"/>
          <w:sz w:val="24"/>
          <w:szCs w:val="24"/>
        </w:rPr>
      </w:pPr>
    </w:p>
    <w:p w:rsidR="00E81377" w:rsidRPr="00E07D08" w:rsidRDefault="00E81377" w:rsidP="00E81377">
      <w:pPr>
        <w:pStyle w:val="KeinLeerraum"/>
        <w:numPr>
          <w:ilvl w:val="0"/>
          <w:numId w:val="3"/>
        </w:numPr>
        <w:tabs>
          <w:tab w:val="left" w:pos="284"/>
        </w:tabs>
        <w:spacing w:line="276" w:lineRule="auto"/>
        <w:ind w:left="0" w:hanging="11"/>
        <w:jc w:val="both"/>
        <w:rPr>
          <w:rFonts w:ascii="Sylfaen" w:hAnsi="Sylfaen"/>
          <w:sz w:val="24"/>
          <w:szCs w:val="24"/>
          <w:lang w:val="de-CH"/>
        </w:rPr>
      </w:pPr>
      <w:r w:rsidRPr="00E07D08">
        <w:rPr>
          <w:rFonts w:ascii="Sylfaen" w:hAnsi="Sylfaen"/>
          <w:sz w:val="24"/>
          <w:szCs w:val="24"/>
          <w:lang w:val="de-CH"/>
        </w:rPr>
        <w:t>Was sind die Probleme bei diesen Methoden und wo macht es Sinn sie einzusetzen?</w:t>
      </w:r>
    </w:p>
    <w:p w:rsidR="00E81377" w:rsidRPr="00E81377" w:rsidRDefault="00E81377" w:rsidP="00E81377">
      <w:pPr>
        <w:rPr>
          <w:rFonts w:ascii="Sylfaen" w:hAnsi="Sylfaen"/>
          <w:sz w:val="24"/>
          <w:szCs w:val="24"/>
        </w:rPr>
      </w:pPr>
      <w:r w:rsidRPr="00E81377">
        <w:rPr>
          <w:rFonts w:ascii="Sylfaen" w:hAnsi="Sylfae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Sylfaen" w:hAnsi="Sylfaen"/>
          <w:sz w:val="24"/>
          <w:szCs w:val="24"/>
        </w:rPr>
        <w:t>_______________________________________________</w:t>
      </w:r>
    </w:p>
    <w:p w:rsidR="00E81377" w:rsidRPr="00E81377" w:rsidRDefault="00E81377" w:rsidP="00E81377">
      <w:pPr>
        <w:pStyle w:val="KeinLeerraum"/>
        <w:rPr>
          <w:rFonts w:ascii="Sylfaen" w:hAnsi="Sylfaen"/>
          <w:sz w:val="24"/>
          <w:szCs w:val="24"/>
        </w:rPr>
      </w:pPr>
    </w:p>
    <w:p w:rsidR="00E81377" w:rsidRPr="00E07D08" w:rsidRDefault="00E81377" w:rsidP="00E81377">
      <w:pPr>
        <w:pStyle w:val="KeinLeerraum"/>
        <w:numPr>
          <w:ilvl w:val="0"/>
          <w:numId w:val="3"/>
        </w:numPr>
        <w:tabs>
          <w:tab w:val="left" w:pos="284"/>
        </w:tabs>
        <w:spacing w:line="276" w:lineRule="auto"/>
        <w:ind w:left="0" w:hanging="11"/>
        <w:jc w:val="both"/>
        <w:rPr>
          <w:rFonts w:ascii="Sylfaen" w:hAnsi="Sylfaen"/>
          <w:sz w:val="24"/>
          <w:szCs w:val="24"/>
          <w:lang w:val="de-CH"/>
        </w:rPr>
      </w:pPr>
      <w:r w:rsidRPr="00E07D08">
        <w:rPr>
          <w:rFonts w:ascii="Sylfaen" w:hAnsi="Sylfaen"/>
          <w:sz w:val="24"/>
          <w:szCs w:val="24"/>
          <w:lang w:val="de-CH"/>
        </w:rPr>
        <w:t>Was sind mögliche Probleme bei der Grundwasser(über-)</w:t>
      </w:r>
      <w:proofErr w:type="spellStart"/>
      <w:r w:rsidRPr="00E07D08">
        <w:rPr>
          <w:rFonts w:ascii="Sylfaen" w:hAnsi="Sylfaen"/>
          <w:sz w:val="24"/>
          <w:szCs w:val="24"/>
          <w:lang w:val="de-CH"/>
        </w:rPr>
        <w:t>nutzung</w:t>
      </w:r>
      <w:proofErr w:type="spellEnd"/>
      <w:r w:rsidRPr="00E07D08">
        <w:rPr>
          <w:rFonts w:ascii="Sylfaen" w:hAnsi="Sylfaen"/>
          <w:sz w:val="24"/>
          <w:szCs w:val="24"/>
          <w:lang w:val="de-CH"/>
        </w:rPr>
        <w:t>?</w:t>
      </w:r>
    </w:p>
    <w:p w:rsidR="00E81377" w:rsidRPr="00E81377" w:rsidRDefault="00E81377" w:rsidP="00E81377">
      <w:pPr>
        <w:rPr>
          <w:rFonts w:ascii="Sylfaen" w:hAnsi="Sylfaen"/>
          <w:sz w:val="24"/>
          <w:szCs w:val="24"/>
        </w:rPr>
      </w:pPr>
      <w:r w:rsidRPr="00E81377">
        <w:rPr>
          <w:rFonts w:ascii="Sylfaen" w:hAnsi="Sylfae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Sylfaen" w:hAnsi="Sylfaen"/>
          <w:sz w:val="24"/>
          <w:szCs w:val="24"/>
        </w:rPr>
        <w:t>_______________________________________________</w:t>
      </w:r>
    </w:p>
    <w:p w:rsidR="00E81377" w:rsidRPr="00E81377" w:rsidRDefault="00E81377" w:rsidP="00E81377">
      <w:pPr>
        <w:pStyle w:val="KeinLeerraum"/>
        <w:rPr>
          <w:rFonts w:ascii="Sylfaen" w:hAnsi="Sylfaen"/>
          <w:sz w:val="24"/>
          <w:szCs w:val="24"/>
        </w:rPr>
      </w:pPr>
    </w:p>
    <w:p w:rsidR="00E81377" w:rsidRPr="00E81377" w:rsidRDefault="00E81377" w:rsidP="00E81377">
      <w:pPr>
        <w:pStyle w:val="KeinLeerraum"/>
        <w:numPr>
          <w:ilvl w:val="0"/>
          <w:numId w:val="3"/>
        </w:numPr>
        <w:tabs>
          <w:tab w:val="left" w:pos="284"/>
        </w:tabs>
        <w:ind w:left="0" w:hanging="11"/>
        <w:jc w:val="both"/>
        <w:rPr>
          <w:rFonts w:ascii="Sylfaen" w:hAnsi="Sylfaen"/>
          <w:sz w:val="24"/>
          <w:szCs w:val="24"/>
        </w:rPr>
      </w:pPr>
      <w:proofErr w:type="spellStart"/>
      <w:r w:rsidRPr="00E81377">
        <w:rPr>
          <w:rFonts w:ascii="Sylfaen" w:hAnsi="Sylfaen"/>
          <w:sz w:val="24"/>
          <w:szCs w:val="24"/>
        </w:rPr>
        <w:t>Kritik</w:t>
      </w:r>
      <w:proofErr w:type="spellEnd"/>
      <w:r w:rsidRPr="00E81377">
        <w:rPr>
          <w:rFonts w:ascii="Sylfaen" w:hAnsi="Sylfaen"/>
          <w:sz w:val="24"/>
          <w:szCs w:val="24"/>
        </w:rPr>
        <w:t xml:space="preserve"> an «Die </w:t>
      </w:r>
      <w:proofErr w:type="spellStart"/>
      <w:r w:rsidRPr="00E81377">
        <w:rPr>
          <w:rFonts w:ascii="Sylfaen" w:hAnsi="Sylfaen"/>
          <w:sz w:val="24"/>
          <w:szCs w:val="24"/>
        </w:rPr>
        <w:t>Rechnung</w:t>
      </w:r>
      <w:proofErr w:type="spellEnd"/>
      <w:r w:rsidRPr="00E81377">
        <w:rPr>
          <w:rFonts w:ascii="Sylfaen" w:hAnsi="Sylfaen"/>
          <w:sz w:val="24"/>
          <w:szCs w:val="24"/>
        </w:rPr>
        <w:t>»:</w:t>
      </w:r>
    </w:p>
    <w:p w:rsidR="00E81377" w:rsidRPr="00E81377" w:rsidRDefault="00E81377" w:rsidP="00E81377">
      <w:pPr>
        <w:rPr>
          <w:rFonts w:ascii="Sylfaen" w:hAnsi="Sylfaen"/>
          <w:sz w:val="24"/>
          <w:szCs w:val="24"/>
        </w:rPr>
      </w:pPr>
      <w:r>
        <w:rPr>
          <w:rFonts w:ascii="Sylfaen" w:hAnsi="Sylfae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81377" w:rsidRPr="00E81377" w:rsidRDefault="00A85BF0">
      <w:pPr>
        <w:rPr>
          <w:rFonts w:ascii="Sylfaen" w:hAnsi="Sylfaen"/>
          <w:sz w:val="24"/>
          <w:szCs w:val="24"/>
        </w:rPr>
      </w:pPr>
      <w:r w:rsidRPr="00A85BF0">
        <w:rPr>
          <w:rFonts w:ascii="Times New Roman" w:hAnsi="Times New Roman" w:cs="Times New Roman"/>
          <w:noProof/>
          <w:sz w:val="24"/>
          <w:szCs w:val="24"/>
          <w:lang w:val="de-CH" w:eastAsia="de-CH"/>
        </w:rPr>
        <w:pict>
          <v:rect id="Rechteck 5" o:spid="_x0000_s1026" style="position:absolute;margin-left:0;margin-top:-.25pt;width:456.75pt;height:213.7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" fillcolor="#d8d8d8 [2732]" stroked="f" strokeweight="2pt">
            <v:path arrowok="t"/>
            <v:textbox>
              <w:txbxContent>
                <w:tbl>
                  <w:tblPr>
                    <w:tblStyle w:val="Tabellengitternetz"/>
                    <w:tblW w:w="8895" w:type="dxa"/>
                    <w:tblBorders>
                      <w:top w:val="none" w:sz="0" w:space="0" w:color="auto"/>
                      <w:left w:val="none" w:sz="0" w:space="0" w:color="auto"/>
                      <w:bottom w:val="none" w:sz="0" w:space="0" w:color="auto"/>
                      <w:right w:val="none" w:sz="0" w:space="0" w:color="auto"/>
                      <w:insideH w:val="none" w:sz="0" w:space="0" w:color="auto"/>
                    </w:tblBorders>
                    <w:tblLayout w:type="fixed"/>
                    <w:tblLook w:val="04A0"/>
                  </w:tblPr>
                  <w:tblGrid>
                    <w:gridCol w:w="4876"/>
                    <w:gridCol w:w="4019"/>
                  </w:tblGrid>
                  <w:tr w:rsidR="00E81377" w:rsidRPr="00E3616B">
                    <w:trPr>
                      <w:trHeight w:val="2785"/>
                    </w:trPr>
                    <w:tc>
                      <w:tcPr>
                        <w:tcW w:w="4877" w:type="dxa"/>
                        <w:tcBorders>
                          <w:top w:val="nil"/>
                          <w:left w:val="nil"/>
                          <w:bottom w:val="nil"/>
                          <w:right w:val="single" w:sz="4" w:space="0" w:color="auto"/>
                        </w:tcBorders>
                        <w:hideMark/>
                      </w:tcPr>
                      <w:p w:rsidR="00E3616B" w:rsidRPr="00E07D08" w:rsidRDefault="00E81377">
                        <w:pPr>
                          <w:rPr>
                            <w:rFonts w:ascii="Sylfaen" w:hAnsi="Sylfaen"/>
                            <w:color w:val="000000" w:themeColor="text1"/>
                            <w:sz w:val="16"/>
                            <w:szCs w:val="16"/>
                            <w:lang w:val="de-CH"/>
                          </w:rPr>
                        </w:pPr>
                        <w:r w:rsidRPr="00E07D08">
                          <w:rPr>
                            <w:rFonts w:ascii="Sylfaen" w:hAnsi="Sylfaen"/>
                            <w:color w:val="000000" w:themeColor="text1"/>
                            <w:sz w:val="16"/>
                            <w:szCs w:val="16"/>
                            <w:lang w:val="de-CH"/>
                          </w:rPr>
                          <w:t>Für mehr Informationen zum Thema Wasserfuss</w:t>
                        </w:r>
                        <w:r w:rsidR="00E3616B" w:rsidRPr="00E07D08">
                          <w:rPr>
                            <w:rFonts w:ascii="Sylfaen" w:hAnsi="Sylfaen"/>
                            <w:color w:val="000000" w:themeColor="text1"/>
                            <w:sz w:val="16"/>
                            <w:szCs w:val="16"/>
                            <w:lang w:val="de-CH"/>
                          </w:rPr>
                          <w:t xml:space="preserve"> </w:t>
                        </w:r>
                        <w:proofErr w:type="spellStart"/>
                        <w:r w:rsidR="00E3616B" w:rsidRPr="00E07D08">
                          <w:rPr>
                            <w:rFonts w:ascii="Sylfaen" w:hAnsi="Sylfaen"/>
                            <w:color w:val="000000" w:themeColor="text1"/>
                            <w:sz w:val="16"/>
                            <w:szCs w:val="16"/>
                            <w:lang w:val="de-CH"/>
                          </w:rPr>
                          <w:t>abdruck</w:t>
                        </w:r>
                        <w:proofErr w:type="spellEnd"/>
                        <w:r w:rsidR="00E3616B" w:rsidRPr="00E07D08">
                          <w:rPr>
                            <w:rFonts w:ascii="Sylfaen" w:hAnsi="Sylfaen"/>
                            <w:color w:val="000000" w:themeColor="text1"/>
                            <w:sz w:val="16"/>
                            <w:szCs w:val="16"/>
                            <w:lang w:val="de-CH"/>
                          </w:rPr>
                          <w:t xml:space="preserve"> der Schweiz</w:t>
                        </w:r>
                        <w:r w:rsidR="00E07D08">
                          <w:rPr>
                            <w:rFonts w:ascii="Sylfaen" w:hAnsi="Sylfaen"/>
                            <w:color w:val="000000" w:themeColor="text1"/>
                            <w:sz w:val="16"/>
                            <w:szCs w:val="16"/>
                            <w:lang w:val="de-CH"/>
                          </w:rPr>
                          <w:t>:</w:t>
                        </w:r>
                        <w:bookmarkStart w:id="0" w:name="_GoBack"/>
                        <w:bookmarkEnd w:id="0"/>
                      </w:p>
                      <w:p w:rsidR="00E3616B" w:rsidRPr="00E07D08" w:rsidRDefault="00E3616B">
                        <w:pPr>
                          <w:rPr>
                            <w:rFonts w:ascii="Sylfaen" w:hAnsi="Sylfaen"/>
                            <w:color w:val="000000" w:themeColor="text1"/>
                            <w:sz w:val="16"/>
                            <w:szCs w:val="16"/>
                            <w:lang w:val="de-CH"/>
                          </w:rPr>
                        </w:pPr>
                      </w:p>
                      <w:p w:rsidR="00E81377" w:rsidRPr="00E3616B" w:rsidRDefault="00E81377">
                        <w:pPr>
                          <w:rPr>
                            <w:rFonts w:ascii="Sylfaen" w:hAnsi="Sylfaen"/>
                            <w:sz w:val="16"/>
                            <w:szCs w:val="16"/>
                          </w:rPr>
                        </w:pPr>
                        <w:r w:rsidRPr="00F13AED">
                          <w:rPr>
                            <w:rFonts w:ascii="Sylfaen" w:hAnsi="Sylfaen"/>
                            <w:color w:val="000000" w:themeColor="text1"/>
                            <w:sz w:val="16"/>
                            <w:szCs w:val="16"/>
                            <w:lang w:val="de-CH"/>
                          </w:rPr>
                          <w:t xml:space="preserve">  </w:t>
                        </w:r>
                        <w:r w:rsidRPr="00E3616B">
                          <w:rPr>
                            <w:rFonts w:ascii="Sylfaen" w:hAnsi="Sylfaen"/>
                            <w:noProof/>
                            <w:sz w:val="16"/>
                            <w:szCs w:val="16"/>
                            <w:lang w:val="de-CH" w:eastAsia="de-CH"/>
                          </w:rPr>
                          <w:drawing>
                            <wp:inline distT="0" distB="0" distL="0" distR="0">
                              <wp:extent cx="1412875" cy="1412875"/>
                              <wp:effectExtent l="0" t="0" r="0" b="0"/>
                              <wp:docPr id="8" name="Grafik 8" descr="barco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descr="barcode-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12875" cy="1412875"/>
                                      </a:xfrm>
                                      <a:prstGeom prst="rect">
                                        <a:avLst/>
                                      </a:prstGeom>
                                      <a:noFill/>
                                      <a:ln>
                                        <a:noFill/>
                                      </a:ln>
                                    </pic:spPr>
                                  </pic:pic>
                                </a:graphicData>
                              </a:graphic>
                            </wp:inline>
                          </w:drawing>
                        </w:r>
                      </w:p>
                    </w:tc>
                    <w:tc>
                      <w:tcPr>
                        <w:tcW w:w="4020" w:type="dxa"/>
                        <w:tcBorders>
                          <w:top w:val="nil"/>
                          <w:left w:val="single" w:sz="4" w:space="0" w:color="auto"/>
                          <w:bottom w:val="nil"/>
                          <w:right w:val="nil"/>
                        </w:tcBorders>
                        <w:hideMark/>
                      </w:tcPr>
                      <w:p w:rsidR="00E81377" w:rsidRPr="00E07D08" w:rsidRDefault="00E81377">
                        <w:pPr>
                          <w:pStyle w:val="KeinLeerraum"/>
                          <w:rPr>
                            <w:rFonts w:ascii="Sylfaen" w:hAnsi="Sylfaen"/>
                            <w:color w:val="000000" w:themeColor="text1"/>
                            <w:sz w:val="16"/>
                            <w:szCs w:val="16"/>
                            <w:lang w:val="de-CH"/>
                          </w:rPr>
                        </w:pPr>
                        <w:r w:rsidRPr="00E07D08">
                          <w:rPr>
                            <w:rFonts w:ascii="Sylfaen" w:hAnsi="Sylfaen"/>
                            <w:color w:val="000000" w:themeColor="text1"/>
                            <w:sz w:val="16"/>
                            <w:szCs w:val="16"/>
                            <w:lang w:val="de-CH"/>
                          </w:rPr>
                          <w:t>Wenn du dir den gezeigten Film zu Spanien nochmals ansehen willst:</w:t>
                        </w:r>
                      </w:p>
                      <w:p w:rsidR="00E81377" w:rsidRPr="00E3616B" w:rsidRDefault="00E81377">
                        <w:pPr>
                          <w:rPr>
                            <w:rFonts w:ascii="Sylfaen" w:hAnsi="Sylfaen"/>
                            <w:sz w:val="16"/>
                            <w:szCs w:val="16"/>
                          </w:rPr>
                        </w:pPr>
                        <w:r w:rsidRPr="00E3616B">
                          <w:rPr>
                            <w:rFonts w:ascii="Sylfaen" w:hAnsi="Sylfaen"/>
                            <w:noProof/>
                            <w:sz w:val="16"/>
                            <w:szCs w:val="16"/>
                            <w:lang w:val="de-CH" w:eastAsia="de-CH"/>
                          </w:rPr>
                          <w:drawing>
                            <wp:inline distT="0" distB="0" distL="0" distR="0">
                              <wp:extent cx="1104265" cy="1104265"/>
                              <wp:effectExtent l="0" t="0" r="0" b="0"/>
                              <wp:docPr id="7" name="Grafik 7" descr="bar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descr="barcode"/>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4265" cy="1104265"/>
                                      </a:xfrm>
                                      <a:prstGeom prst="rect">
                                        <a:avLst/>
                                      </a:prstGeom>
                                      <a:noFill/>
                                      <a:ln>
                                        <a:noFill/>
                                      </a:ln>
                                    </pic:spPr>
                                  </pic:pic>
                                </a:graphicData>
                              </a:graphic>
                            </wp:inline>
                          </w:drawing>
                        </w:r>
                      </w:p>
                    </w:tc>
                  </w:tr>
                  <w:tr w:rsidR="00E81377" w:rsidRPr="00E3616B">
                    <w:trPr>
                      <w:trHeight w:val="500"/>
                    </w:trPr>
                    <w:tc>
                      <w:tcPr>
                        <w:tcW w:w="4877" w:type="dxa"/>
                        <w:tcBorders>
                          <w:top w:val="nil"/>
                          <w:left w:val="nil"/>
                          <w:bottom w:val="nil"/>
                          <w:right w:val="single" w:sz="4" w:space="0" w:color="auto"/>
                        </w:tcBorders>
                        <w:hideMark/>
                      </w:tcPr>
                      <w:p w:rsidR="00E81377" w:rsidRPr="00E3616B" w:rsidRDefault="00A85BF0">
                        <w:pPr>
                          <w:pStyle w:val="KeinLeerraum"/>
                          <w:rPr>
                            <w:rFonts w:ascii="Sylfaen" w:hAnsi="Sylfaen"/>
                            <w:color w:val="000000" w:themeColor="text1"/>
                            <w:sz w:val="16"/>
                            <w:szCs w:val="16"/>
                            <w:u w:val="single"/>
                          </w:rPr>
                        </w:pPr>
                        <w:hyperlink r:id="rId10" w:history="1">
                          <w:r w:rsidR="00E81377" w:rsidRPr="00E3616B">
                            <w:rPr>
                              <w:rStyle w:val="Hyperlink"/>
                              <w:rFonts w:ascii="Sylfaen" w:hAnsi="Sylfaen"/>
                              <w:color w:val="000000" w:themeColor="text1"/>
                              <w:sz w:val="16"/>
                              <w:szCs w:val="16"/>
                            </w:rPr>
                            <w:t>http://www.waterfootprint.org/Reports/Sonnenberg-et-al-2010-WasserFussabdruck-Schweiz.pdf</w:t>
                          </w:r>
                        </w:hyperlink>
                      </w:p>
                    </w:tc>
                    <w:tc>
                      <w:tcPr>
                        <w:tcW w:w="4020" w:type="dxa"/>
                        <w:tcBorders>
                          <w:top w:val="nil"/>
                          <w:left w:val="single" w:sz="4" w:space="0" w:color="auto"/>
                          <w:bottom w:val="nil"/>
                          <w:right w:val="nil"/>
                        </w:tcBorders>
                        <w:hideMark/>
                      </w:tcPr>
                      <w:p w:rsidR="00E81377" w:rsidRPr="00E3616B" w:rsidRDefault="00A85BF0">
                        <w:pPr>
                          <w:rPr>
                            <w:rFonts w:ascii="Sylfaen" w:hAnsi="Sylfaen"/>
                            <w:color w:val="000000" w:themeColor="text1"/>
                            <w:sz w:val="16"/>
                            <w:szCs w:val="16"/>
                          </w:rPr>
                        </w:pPr>
                        <w:hyperlink r:id="rId11" w:history="1">
                          <w:r w:rsidR="00E81377" w:rsidRPr="00E3616B">
                            <w:rPr>
                              <w:rStyle w:val="Hyperlink"/>
                              <w:rFonts w:ascii="Sylfaen" w:hAnsi="Sylfaen"/>
                              <w:color w:val="000000" w:themeColor="text1"/>
                              <w:sz w:val="16"/>
                              <w:szCs w:val="16"/>
                            </w:rPr>
                            <w:t>http://www.youtube.com/watch?v=31QlFEm5K8g</w:t>
                          </w:r>
                        </w:hyperlink>
                      </w:p>
                    </w:tc>
                  </w:tr>
                  <w:tr w:rsidR="00E81377" w:rsidRPr="005551B1">
                    <w:trPr>
                      <w:trHeight w:val="500"/>
                    </w:trPr>
                    <w:tc>
                      <w:tcPr>
                        <w:tcW w:w="8897" w:type="dxa"/>
                        <w:gridSpan w:val="2"/>
                      </w:tcPr>
                      <w:p w:rsidR="00E81377" w:rsidRPr="00E3616B" w:rsidRDefault="00E81377">
                        <w:pPr>
                          <w:pStyle w:val="KeinLeerraum"/>
                          <w:rPr>
                            <w:rFonts w:ascii="Sylfaen" w:hAnsi="Sylfaen"/>
                            <w:color w:val="000000" w:themeColor="text1"/>
                            <w:sz w:val="16"/>
                            <w:szCs w:val="16"/>
                          </w:rPr>
                        </w:pPr>
                      </w:p>
                      <w:p w:rsidR="00E81377" w:rsidRPr="00E07D08" w:rsidRDefault="00E81377">
                        <w:pPr>
                          <w:rPr>
                            <w:rFonts w:ascii="Sylfaen" w:hAnsi="Sylfaen"/>
                            <w:color w:val="000000" w:themeColor="text1"/>
                            <w:sz w:val="16"/>
                            <w:szCs w:val="16"/>
                            <w:lang w:val="de-CH"/>
                          </w:rPr>
                        </w:pPr>
                        <w:r w:rsidRPr="00E07D08">
                          <w:rPr>
                            <w:rFonts w:ascii="Sylfaen" w:hAnsi="Sylfaen"/>
                            <w:color w:val="000000" w:themeColor="text1"/>
                            <w:sz w:val="16"/>
                            <w:szCs w:val="16"/>
                            <w:lang w:val="de-CH"/>
                          </w:rPr>
                          <w:t>Wenn du die Links nicht abtippen willst, scanne einfach die beiden Barcodes mit deinem Smartphone indem du eine Barcode-Scanner App verwendest.</w:t>
                        </w:r>
                      </w:p>
                    </w:tc>
                  </w:tr>
                </w:tbl>
                <w:p w:rsidR="00E81377" w:rsidRPr="00E07D08" w:rsidRDefault="00E81377" w:rsidP="00E81377">
                  <w:pPr>
                    <w:jc w:val="center"/>
                    <w:rPr>
                      <w:lang w:val="de-CH"/>
                    </w:rPr>
                  </w:pPr>
                </w:p>
              </w:txbxContent>
            </v:textbox>
          </v:rect>
        </w:pict>
      </w:r>
    </w:p>
    <w:sectPr w:rsidR="00E81377" w:rsidRPr="00E81377" w:rsidSect="000D7A68">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02F1" w:rsidRDefault="00F002F1" w:rsidP="002476B5">
      <w:pPr>
        <w:spacing w:after="0" w:line="240" w:lineRule="auto"/>
      </w:pPr>
      <w:r>
        <w:separator/>
      </w:r>
    </w:p>
  </w:endnote>
  <w:endnote w:type="continuationSeparator" w:id="0">
    <w:p w:rsidR="00F002F1" w:rsidRDefault="00F002F1" w:rsidP="002476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770" w:rsidRPr="00A53770" w:rsidRDefault="00A53770">
    <w:pPr>
      <w:pStyle w:val="Fuzeile"/>
      <w:rPr>
        <w:rFonts w:ascii="Sylfaen" w:hAnsi="Sylfaen"/>
        <w:sz w:val="16"/>
        <w:szCs w:val="16"/>
      </w:rPr>
    </w:pPr>
    <w:r w:rsidRPr="00A53770">
      <w:rPr>
        <w:rFonts w:ascii="Sylfaen" w:hAnsi="Sylfaen"/>
        <w:sz w:val="16"/>
        <w:szCs w:val="16"/>
      </w:rPr>
      <w:ptab w:relativeTo="margin" w:alignment="center" w:leader="none"/>
    </w:r>
    <w:r w:rsidRPr="00A53770">
      <w:rPr>
        <w:rFonts w:ascii="Sylfaen" w:hAnsi="Sylfaen"/>
        <w:sz w:val="16"/>
        <w:szCs w:val="16"/>
      </w:rPr>
      <w:ptab w:relativeTo="margin" w:alignment="right" w:leader="none"/>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02F1" w:rsidRDefault="00F002F1" w:rsidP="002476B5">
      <w:pPr>
        <w:spacing w:after="0" w:line="240" w:lineRule="auto"/>
      </w:pPr>
      <w:r>
        <w:separator/>
      </w:r>
    </w:p>
  </w:footnote>
  <w:footnote w:type="continuationSeparator" w:id="0">
    <w:p w:rsidR="00F002F1" w:rsidRDefault="00F002F1" w:rsidP="002476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6B5" w:rsidRPr="00E07D08" w:rsidRDefault="002476B5" w:rsidP="003B0B1C">
    <w:pPr>
      <w:pStyle w:val="Kopfzeile"/>
      <w:ind w:left="6372"/>
      <w:rPr>
        <w:rFonts w:ascii="Sylfaen" w:hAnsi="Sylfaen"/>
        <w:lang w:val="de-CH"/>
      </w:rPr>
    </w:pPr>
    <w:r w:rsidRPr="00781A3D">
      <w:rPr>
        <w:rFonts w:ascii="Sylfaen" w:hAnsi="Sylfaen"/>
        <w:noProof/>
        <w:sz w:val="16"/>
        <w:szCs w:val="16"/>
        <w:lang w:val="de-CH" w:eastAsia="de-CH"/>
      </w:rPr>
      <w:drawing>
        <wp:anchor distT="0" distB="0" distL="114300" distR="114300" simplePos="0" relativeHeight="251659264" behindDoc="0" locked="0" layoutInCell="1" allowOverlap="1">
          <wp:simplePos x="0" y="0"/>
          <wp:positionH relativeFrom="page">
            <wp:posOffset>6600825</wp:posOffset>
          </wp:positionH>
          <wp:positionV relativeFrom="page">
            <wp:posOffset>485775</wp:posOffset>
          </wp:positionV>
          <wp:extent cx="378460" cy="371475"/>
          <wp:effectExtent l="19050" t="0" r="2540" b="0"/>
          <wp:wrapTopAndBottom/>
          <wp:docPr id="1"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sidR="003B0B1C" w:rsidRPr="00E07D08">
      <w:rPr>
        <w:rFonts w:ascii="Sylfaen" w:hAnsi="Sylfaen"/>
        <w:sz w:val="16"/>
        <w:szCs w:val="16"/>
        <w:lang w:val="de-CH"/>
      </w:rPr>
      <w:t>Entstanden im Rahmen des</w:t>
    </w:r>
    <w:r w:rsidR="003B0B1C" w:rsidRPr="00E07D08">
      <w:rPr>
        <w:rFonts w:ascii="Sylfaen" w:hAnsi="Sylfaen"/>
        <w:sz w:val="16"/>
        <w:szCs w:val="16"/>
        <w:lang w:val="de-CH"/>
      </w:rPr>
      <w:br/>
    </w:r>
    <w:r w:rsidRPr="00E07D08">
      <w:rPr>
        <w:rFonts w:ascii="Sylfaen" w:hAnsi="Sylfaen"/>
        <w:sz w:val="16"/>
        <w:szCs w:val="16"/>
        <w:lang w:val="de-CH"/>
      </w:rPr>
      <w:t xml:space="preserve">Integrativen Projekts </w:t>
    </w:r>
    <w:r w:rsidR="003B0B1C" w:rsidRPr="00E07D08">
      <w:rPr>
        <w:rFonts w:ascii="Sylfaen" w:hAnsi="Sylfaen"/>
        <w:sz w:val="16"/>
        <w:szCs w:val="16"/>
        <w:lang w:val="de-CH"/>
      </w:rPr>
      <w:t xml:space="preserve">2012/13 </w:t>
    </w:r>
    <w:r w:rsidRPr="00E07D08">
      <w:rPr>
        <w:rFonts w:ascii="Sylfaen" w:hAnsi="Sylfaen"/>
        <w:sz w:val="16"/>
        <w:szCs w:val="16"/>
        <w:lang w:val="de-CH"/>
      </w:rPr>
      <w:t xml:space="preserve">des </w:t>
    </w:r>
    <w:r w:rsidRPr="00E07D08">
      <w:rPr>
        <w:rFonts w:ascii="Sylfaen" w:hAnsi="Sylfaen"/>
        <w:sz w:val="16"/>
        <w:szCs w:val="16"/>
        <w:lang w:val="de-CH"/>
      </w:rPr>
      <w:br/>
      <w:t xml:space="preserve">Geographischen Institutes </w:t>
    </w:r>
    <w:r w:rsidRPr="00E07D08">
      <w:rPr>
        <w:rFonts w:ascii="Sylfaen" w:hAnsi="Sylfaen"/>
        <w:sz w:val="16"/>
        <w:szCs w:val="16"/>
        <w:lang w:val="de-CH"/>
      </w:rPr>
      <w:br/>
      <w:t>der Universität Zürich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E30019"/>
    <w:multiLevelType w:val="hybridMultilevel"/>
    <w:tmpl w:val="FF1ED906"/>
    <w:lvl w:ilvl="0" w:tplc="0807000F">
      <w:start w:val="1"/>
      <w:numFmt w:val="decimal"/>
      <w:lvlText w:val="%1."/>
      <w:lvlJc w:val="left"/>
      <w:pPr>
        <w:ind w:left="775" w:hanging="360"/>
      </w:pPr>
    </w:lvl>
    <w:lvl w:ilvl="1" w:tplc="08070019">
      <w:start w:val="1"/>
      <w:numFmt w:val="lowerLetter"/>
      <w:lvlText w:val="%2."/>
      <w:lvlJc w:val="left"/>
      <w:pPr>
        <w:ind w:left="1495" w:hanging="360"/>
      </w:pPr>
    </w:lvl>
    <w:lvl w:ilvl="2" w:tplc="0807001B">
      <w:start w:val="1"/>
      <w:numFmt w:val="lowerRoman"/>
      <w:lvlText w:val="%3."/>
      <w:lvlJc w:val="right"/>
      <w:pPr>
        <w:ind w:left="2215" w:hanging="180"/>
      </w:pPr>
    </w:lvl>
    <w:lvl w:ilvl="3" w:tplc="0807000F">
      <w:start w:val="1"/>
      <w:numFmt w:val="decimal"/>
      <w:lvlText w:val="%4."/>
      <w:lvlJc w:val="left"/>
      <w:pPr>
        <w:ind w:left="2935" w:hanging="360"/>
      </w:pPr>
    </w:lvl>
    <w:lvl w:ilvl="4" w:tplc="08070019">
      <w:start w:val="1"/>
      <w:numFmt w:val="lowerLetter"/>
      <w:lvlText w:val="%5."/>
      <w:lvlJc w:val="left"/>
      <w:pPr>
        <w:ind w:left="3655" w:hanging="360"/>
      </w:pPr>
    </w:lvl>
    <w:lvl w:ilvl="5" w:tplc="0807001B">
      <w:start w:val="1"/>
      <w:numFmt w:val="lowerRoman"/>
      <w:lvlText w:val="%6."/>
      <w:lvlJc w:val="right"/>
      <w:pPr>
        <w:ind w:left="4375" w:hanging="180"/>
      </w:pPr>
    </w:lvl>
    <w:lvl w:ilvl="6" w:tplc="0807000F">
      <w:start w:val="1"/>
      <w:numFmt w:val="decimal"/>
      <w:lvlText w:val="%7."/>
      <w:lvlJc w:val="left"/>
      <w:pPr>
        <w:ind w:left="5095" w:hanging="360"/>
      </w:pPr>
    </w:lvl>
    <w:lvl w:ilvl="7" w:tplc="08070019">
      <w:start w:val="1"/>
      <w:numFmt w:val="lowerLetter"/>
      <w:lvlText w:val="%8."/>
      <w:lvlJc w:val="left"/>
      <w:pPr>
        <w:ind w:left="5815" w:hanging="360"/>
      </w:pPr>
    </w:lvl>
    <w:lvl w:ilvl="8" w:tplc="0807001B">
      <w:start w:val="1"/>
      <w:numFmt w:val="lowerRoman"/>
      <w:lvlText w:val="%9."/>
      <w:lvlJc w:val="right"/>
      <w:pPr>
        <w:ind w:left="6535" w:hanging="180"/>
      </w:pPr>
    </w:lvl>
  </w:abstractNum>
  <w:abstractNum w:abstractNumId="1">
    <w:nsid w:val="69232433"/>
    <w:multiLevelType w:val="hybridMultilevel"/>
    <w:tmpl w:val="BCF6DE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nsid w:val="739A1B7F"/>
    <w:multiLevelType w:val="hybridMultilevel"/>
    <w:tmpl w:val="E8BAC84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1"/>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2476B5"/>
    <w:rsid w:val="000D7A68"/>
    <w:rsid w:val="001A16C7"/>
    <w:rsid w:val="001C0CEB"/>
    <w:rsid w:val="002476B5"/>
    <w:rsid w:val="00360D1D"/>
    <w:rsid w:val="003B0B1C"/>
    <w:rsid w:val="00537B70"/>
    <w:rsid w:val="00554A32"/>
    <w:rsid w:val="005551B1"/>
    <w:rsid w:val="007331F1"/>
    <w:rsid w:val="00781A3D"/>
    <w:rsid w:val="00820220"/>
    <w:rsid w:val="00863C15"/>
    <w:rsid w:val="00966028"/>
    <w:rsid w:val="00A473A1"/>
    <w:rsid w:val="00A53770"/>
    <w:rsid w:val="00A616E7"/>
    <w:rsid w:val="00A85BF0"/>
    <w:rsid w:val="00AB07D7"/>
    <w:rsid w:val="00B40D1B"/>
    <w:rsid w:val="00BB7F90"/>
    <w:rsid w:val="00C5676F"/>
    <w:rsid w:val="00E07D08"/>
    <w:rsid w:val="00E3616B"/>
    <w:rsid w:val="00E81377"/>
    <w:rsid w:val="00EF1E84"/>
    <w:rsid w:val="00F002F1"/>
    <w:rsid w:val="00F05F5F"/>
    <w:rsid w:val="00F13AED"/>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85BF0"/>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476B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476B5"/>
  </w:style>
  <w:style w:type="paragraph" w:styleId="Fuzeile">
    <w:name w:val="footer"/>
    <w:basedOn w:val="Standard"/>
    <w:link w:val="FuzeileZchn"/>
    <w:uiPriority w:val="99"/>
    <w:unhideWhenUsed/>
    <w:rsid w:val="002476B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476B5"/>
  </w:style>
  <w:style w:type="paragraph" w:styleId="Sprechblasentext">
    <w:name w:val="Balloon Text"/>
    <w:basedOn w:val="Standard"/>
    <w:link w:val="SprechblasentextZchn"/>
    <w:uiPriority w:val="99"/>
    <w:semiHidden/>
    <w:unhideWhenUsed/>
    <w:rsid w:val="002476B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476B5"/>
    <w:rPr>
      <w:rFonts w:ascii="Tahoma" w:hAnsi="Tahoma" w:cs="Tahoma"/>
      <w:sz w:val="16"/>
      <w:szCs w:val="16"/>
    </w:rPr>
  </w:style>
  <w:style w:type="paragraph" w:styleId="Listenabsatz">
    <w:name w:val="List Paragraph"/>
    <w:basedOn w:val="Standard"/>
    <w:uiPriority w:val="34"/>
    <w:qFormat/>
    <w:rsid w:val="00BB7F90"/>
    <w:pPr>
      <w:ind w:left="720"/>
      <w:contextualSpacing/>
    </w:pPr>
  </w:style>
  <w:style w:type="paragraph" w:styleId="KeinLeerraum">
    <w:name w:val="No Spacing"/>
    <w:uiPriority w:val="1"/>
    <w:qFormat/>
    <w:rsid w:val="00C5676F"/>
    <w:pPr>
      <w:spacing w:after="0" w:line="240" w:lineRule="auto"/>
    </w:pPr>
    <w:rPr>
      <w:rFonts w:eastAsia="Batang"/>
    </w:rPr>
  </w:style>
  <w:style w:type="character" w:styleId="Hyperlink">
    <w:name w:val="Hyperlink"/>
    <w:basedOn w:val="Absatz-Standardschriftart"/>
    <w:uiPriority w:val="99"/>
    <w:unhideWhenUsed/>
    <w:rsid w:val="00C5676F"/>
    <w:rPr>
      <w:color w:val="0000FF" w:themeColor="hyperlink"/>
      <w:u w:val="single"/>
    </w:rPr>
  </w:style>
  <w:style w:type="table" w:styleId="Tabellengitternetz">
    <w:name w:val="Table Grid"/>
    <w:basedOn w:val="NormaleTabelle"/>
    <w:uiPriority w:val="59"/>
    <w:rsid w:val="00C567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476B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476B5"/>
  </w:style>
  <w:style w:type="paragraph" w:styleId="Fuzeile">
    <w:name w:val="footer"/>
    <w:basedOn w:val="Standard"/>
    <w:link w:val="FuzeileZchn"/>
    <w:uiPriority w:val="99"/>
    <w:unhideWhenUsed/>
    <w:rsid w:val="002476B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476B5"/>
  </w:style>
  <w:style w:type="paragraph" w:styleId="Sprechblasentext">
    <w:name w:val="Balloon Text"/>
    <w:basedOn w:val="Standard"/>
    <w:link w:val="SprechblasentextZchn"/>
    <w:uiPriority w:val="99"/>
    <w:semiHidden/>
    <w:unhideWhenUsed/>
    <w:rsid w:val="002476B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476B5"/>
    <w:rPr>
      <w:rFonts w:ascii="Tahoma" w:hAnsi="Tahoma" w:cs="Tahoma"/>
      <w:sz w:val="16"/>
      <w:szCs w:val="16"/>
    </w:rPr>
  </w:style>
  <w:style w:type="paragraph" w:styleId="Listenabsatz">
    <w:name w:val="List Paragraph"/>
    <w:basedOn w:val="Standard"/>
    <w:uiPriority w:val="34"/>
    <w:qFormat/>
    <w:rsid w:val="00BB7F90"/>
    <w:pPr>
      <w:ind w:left="720"/>
      <w:contextualSpacing/>
    </w:pPr>
  </w:style>
  <w:style w:type="paragraph" w:styleId="KeinLeerraum">
    <w:name w:val="No Spacing"/>
    <w:uiPriority w:val="1"/>
    <w:qFormat/>
    <w:rsid w:val="00C5676F"/>
    <w:pPr>
      <w:spacing w:after="0" w:line="240" w:lineRule="auto"/>
    </w:pPr>
    <w:rPr>
      <w:rFonts w:eastAsia="Batang"/>
    </w:rPr>
  </w:style>
  <w:style w:type="character" w:styleId="Hyperlink">
    <w:name w:val="Hyperlink"/>
    <w:basedOn w:val="Absatz-Standardschriftart"/>
    <w:uiPriority w:val="99"/>
    <w:unhideWhenUsed/>
    <w:rsid w:val="00C5676F"/>
    <w:rPr>
      <w:color w:val="0000FF" w:themeColor="hyperlink"/>
      <w:u w:val="single"/>
    </w:rPr>
  </w:style>
  <w:style w:type="table" w:styleId="Tabellenraster">
    <w:name w:val="Table Grid"/>
    <w:basedOn w:val="NormaleTabelle"/>
    <w:uiPriority w:val="59"/>
    <w:rsid w:val="00C567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8990042">
      <w:bodyDiv w:val="1"/>
      <w:marLeft w:val="0"/>
      <w:marRight w:val="0"/>
      <w:marTop w:val="0"/>
      <w:marBottom w:val="0"/>
      <w:divBdr>
        <w:top w:val="none" w:sz="0" w:space="0" w:color="auto"/>
        <w:left w:val="none" w:sz="0" w:space="0" w:color="auto"/>
        <w:bottom w:val="none" w:sz="0" w:space="0" w:color="auto"/>
        <w:right w:val="none" w:sz="0" w:space="0" w:color="auto"/>
      </w:divBdr>
    </w:div>
    <w:div w:id="366416930">
      <w:bodyDiv w:val="1"/>
      <w:marLeft w:val="0"/>
      <w:marRight w:val="0"/>
      <w:marTop w:val="0"/>
      <w:marBottom w:val="0"/>
      <w:divBdr>
        <w:top w:val="none" w:sz="0" w:space="0" w:color="auto"/>
        <w:left w:val="none" w:sz="0" w:space="0" w:color="auto"/>
        <w:bottom w:val="none" w:sz="0" w:space="0" w:color="auto"/>
        <w:right w:val="none" w:sz="0" w:space="0" w:color="auto"/>
      </w:divBdr>
    </w:div>
    <w:div w:id="417797917">
      <w:bodyDiv w:val="1"/>
      <w:marLeft w:val="0"/>
      <w:marRight w:val="0"/>
      <w:marTop w:val="0"/>
      <w:marBottom w:val="0"/>
      <w:divBdr>
        <w:top w:val="none" w:sz="0" w:space="0" w:color="auto"/>
        <w:left w:val="none" w:sz="0" w:space="0" w:color="auto"/>
        <w:bottom w:val="none" w:sz="0" w:space="0" w:color="auto"/>
        <w:right w:val="none" w:sz="0" w:space="0" w:color="auto"/>
      </w:divBdr>
    </w:div>
    <w:div w:id="665671348">
      <w:bodyDiv w:val="1"/>
      <w:marLeft w:val="0"/>
      <w:marRight w:val="0"/>
      <w:marTop w:val="0"/>
      <w:marBottom w:val="0"/>
      <w:divBdr>
        <w:top w:val="none" w:sz="0" w:space="0" w:color="auto"/>
        <w:left w:val="none" w:sz="0" w:space="0" w:color="auto"/>
        <w:bottom w:val="none" w:sz="0" w:space="0" w:color="auto"/>
        <w:right w:val="none" w:sz="0" w:space="0" w:color="auto"/>
      </w:divBdr>
    </w:div>
    <w:div w:id="1581256153">
      <w:bodyDiv w:val="1"/>
      <w:marLeft w:val="0"/>
      <w:marRight w:val="0"/>
      <w:marTop w:val="0"/>
      <w:marBottom w:val="0"/>
      <w:divBdr>
        <w:top w:val="none" w:sz="0" w:space="0" w:color="auto"/>
        <w:left w:val="none" w:sz="0" w:space="0" w:color="auto"/>
        <w:bottom w:val="none" w:sz="0" w:space="0" w:color="auto"/>
        <w:right w:val="none" w:sz="0" w:space="0" w:color="auto"/>
      </w:divBdr>
    </w:div>
    <w:div w:id="1616518428">
      <w:bodyDiv w:val="1"/>
      <w:marLeft w:val="0"/>
      <w:marRight w:val="0"/>
      <w:marTop w:val="0"/>
      <w:marBottom w:val="0"/>
      <w:divBdr>
        <w:top w:val="none" w:sz="0" w:space="0" w:color="auto"/>
        <w:left w:val="none" w:sz="0" w:space="0" w:color="auto"/>
        <w:bottom w:val="none" w:sz="0" w:space="0" w:color="auto"/>
        <w:right w:val="none" w:sz="0" w:space="0" w:color="auto"/>
      </w:divBdr>
    </w:div>
    <w:div w:id="1675065812">
      <w:bodyDiv w:val="1"/>
      <w:marLeft w:val="0"/>
      <w:marRight w:val="0"/>
      <w:marTop w:val="0"/>
      <w:marBottom w:val="0"/>
      <w:divBdr>
        <w:top w:val="none" w:sz="0" w:space="0" w:color="auto"/>
        <w:left w:val="none" w:sz="0" w:space="0" w:color="auto"/>
        <w:bottom w:val="none" w:sz="0" w:space="0" w:color="auto"/>
        <w:right w:val="none" w:sz="0" w:space="0" w:color="auto"/>
      </w:divBdr>
    </w:div>
    <w:div w:id="1720977989">
      <w:bodyDiv w:val="1"/>
      <w:marLeft w:val="0"/>
      <w:marRight w:val="0"/>
      <w:marTop w:val="0"/>
      <w:marBottom w:val="0"/>
      <w:divBdr>
        <w:top w:val="none" w:sz="0" w:space="0" w:color="auto"/>
        <w:left w:val="none" w:sz="0" w:space="0" w:color="auto"/>
        <w:bottom w:val="none" w:sz="0" w:space="0" w:color="auto"/>
        <w:right w:val="none" w:sz="0" w:space="0" w:color="auto"/>
      </w:divBdr>
    </w:div>
    <w:div w:id="1935287031">
      <w:bodyDiv w:val="1"/>
      <w:marLeft w:val="0"/>
      <w:marRight w:val="0"/>
      <w:marTop w:val="0"/>
      <w:marBottom w:val="0"/>
      <w:divBdr>
        <w:top w:val="none" w:sz="0" w:space="0" w:color="auto"/>
        <w:left w:val="none" w:sz="0" w:space="0" w:color="auto"/>
        <w:bottom w:val="none" w:sz="0" w:space="0" w:color="auto"/>
        <w:right w:val="none" w:sz="0" w:space="0" w:color="auto"/>
      </w:divBdr>
    </w:div>
    <w:div w:id="2122064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youtube.com/watch?v=31QlFEm5K8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waterfootprint.org/Reports/Sonnenberg-et-al-2010-WasserFussabdruck-Schweiz.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535</Words>
  <Characters>3376</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Dimitri</dc:creator>
  <cp:lastModifiedBy>Dimitri</cp:lastModifiedBy>
  <cp:revision>6</cp:revision>
  <cp:lastPrinted>2013-04-22T16:00:00Z</cp:lastPrinted>
  <dcterms:created xsi:type="dcterms:W3CDTF">2013-04-22T13:20:00Z</dcterms:created>
  <dcterms:modified xsi:type="dcterms:W3CDTF">2013-05-03T11:38:00Z</dcterms:modified>
</cp:coreProperties>
</file>